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188"/>
        <w:gridCol w:w="9000"/>
      </w:tblGrid>
      <w:tr w:rsidR="00B37759" w:rsidTr="00A936FE">
        <w:trPr>
          <w:jc w:val="center"/>
        </w:trPr>
        <w:tc>
          <w:tcPr>
            <w:tcW w:w="1188" w:type="dxa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:rsidR="00B37759" w:rsidRDefault="00B37759" w:rsidP="00A936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7150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12000"/>
                          </a:blip>
                          <a:srcRect t="13596" b="9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:rsidR="00B37759" w:rsidRDefault="00B37759" w:rsidP="00A936FE">
            <w:pPr>
              <w:jc w:val="center"/>
              <w:rPr>
                <w:b/>
                <w:sz w:val="16"/>
                <w:szCs w:val="16"/>
              </w:rPr>
            </w:pPr>
          </w:p>
          <w:p w:rsidR="00B37759" w:rsidRPr="008A3ECD" w:rsidRDefault="00B37759" w:rsidP="00A936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3ECD">
              <w:rPr>
                <w:rFonts w:ascii="Times New Roman" w:hAnsi="Times New Roman"/>
                <w:b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B37759" w:rsidRDefault="00B37759" w:rsidP="00A936FE">
            <w:pPr>
              <w:jc w:val="center"/>
              <w:rPr>
                <w:b/>
                <w:sz w:val="12"/>
                <w:szCs w:val="12"/>
              </w:rPr>
            </w:pPr>
            <w:r w:rsidRPr="008A3ECD">
              <w:rPr>
                <w:rFonts w:ascii="Times New Roman" w:hAnsi="Times New Roman"/>
                <w:b/>
                <w:sz w:val="26"/>
                <w:szCs w:val="26"/>
              </w:rPr>
              <w:t xml:space="preserve">средняя общеобразовательная школа №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8A3ECD">
                <w:rPr>
                  <w:rFonts w:ascii="Times New Roman" w:hAnsi="Times New Roman"/>
                  <w:b/>
                  <w:sz w:val="26"/>
                  <w:szCs w:val="26"/>
                </w:rPr>
                <w:t>44 г</w:t>
              </w:r>
            </w:smartTag>
            <w:r w:rsidRPr="008A3ECD">
              <w:rPr>
                <w:rFonts w:ascii="Times New Roman" w:hAnsi="Times New Roman"/>
                <w:b/>
                <w:sz w:val="26"/>
                <w:szCs w:val="26"/>
              </w:rPr>
              <w:t>.о. Тольятти</w:t>
            </w:r>
          </w:p>
        </w:tc>
      </w:tr>
      <w:tr w:rsidR="00B37759" w:rsidTr="00A936FE">
        <w:trPr>
          <w:jc w:val="center"/>
        </w:trPr>
        <w:tc>
          <w:tcPr>
            <w:tcW w:w="10188" w:type="dxa"/>
            <w:gridSpan w:val="2"/>
            <w:tcBorders>
              <w:top w:val="threeDEngrave" w:sz="24" w:space="0" w:color="auto"/>
              <w:left w:val="nil"/>
              <w:bottom w:val="nil"/>
              <w:right w:val="nil"/>
            </w:tcBorders>
          </w:tcPr>
          <w:p w:rsidR="00B37759" w:rsidRPr="008A3ECD" w:rsidRDefault="00B37759" w:rsidP="00A936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ECD">
              <w:rPr>
                <w:rFonts w:ascii="Times New Roman" w:hAnsi="Times New Roman"/>
                <w:sz w:val="18"/>
                <w:szCs w:val="18"/>
              </w:rPr>
              <w:t xml:space="preserve">445037, РФ, Самарская обл., г. Тольятти, </w:t>
            </w:r>
            <w:proofErr w:type="spellStart"/>
            <w:r w:rsidRPr="008A3ECD">
              <w:rPr>
                <w:rFonts w:ascii="Times New Roman" w:hAnsi="Times New Roman"/>
                <w:sz w:val="18"/>
                <w:szCs w:val="18"/>
              </w:rPr>
              <w:t>б-р</w:t>
            </w:r>
            <w:proofErr w:type="spellEnd"/>
            <w:r w:rsidRPr="008A3ECD">
              <w:rPr>
                <w:rFonts w:ascii="Times New Roman" w:hAnsi="Times New Roman"/>
                <w:sz w:val="18"/>
                <w:szCs w:val="18"/>
              </w:rPr>
              <w:t xml:space="preserve"> Орджоникидзе, 14. </w:t>
            </w:r>
          </w:p>
          <w:p w:rsidR="00B37759" w:rsidRDefault="00B37759" w:rsidP="00A936FE">
            <w:pPr>
              <w:jc w:val="center"/>
              <w:rPr>
                <w:sz w:val="18"/>
                <w:szCs w:val="18"/>
              </w:rPr>
            </w:pPr>
            <w:r w:rsidRPr="008A3ECD">
              <w:rPr>
                <w:rFonts w:ascii="Times New Roman" w:hAnsi="Times New Roman"/>
                <w:sz w:val="18"/>
                <w:szCs w:val="18"/>
              </w:rPr>
              <w:t xml:space="preserve">Тел. (8482) 326183, факс (8284) 322440, </w:t>
            </w:r>
            <w:r w:rsidRPr="008A3EC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A3ECD">
              <w:rPr>
                <w:rFonts w:ascii="Times New Roman" w:hAnsi="Times New Roman"/>
                <w:sz w:val="18"/>
                <w:szCs w:val="18"/>
              </w:rPr>
              <w:t>-</w:t>
            </w:r>
            <w:r w:rsidRPr="008A3EC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A3E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A3ECD">
              <w:rPr>
                <w:rFonts w:ascii="Times New Roman" w:hAnsi="Times New Roman"/>
                <w:sz w:val="18"/>
                <w:szCs w:val="18"/>
                <w:lang w:val="en-US"/>
              </w:rPr>
              <w:t>school</w:t>
            </w:r>
            <w:r w:rsidRPr="008A3ECD">
              <w:rPr>
                <w:rFonts w:ascii="Times New Roman" w:hAnsi="Times New Roman"/>
                <w:sz w:val="18"/>
                <w:szCs w:val="18"/>
              </w:rPr>
              <w:t>44@</w:t>
            </w:r>
            <w:proofErr w:type="spellStart"/>
            <w:r w:rsidRPr="008A3ECD">
              <w:rPr>
                <w:rFonts w:ascii="Times New Roman" w:hAnsi="Times New Roman"/>
                <w:sz w:val="18"/>
                <w:szCs w:val="18"/>
                <w:lang w:val="en-US"/>
              </w:rPr>
              <w:t>edu</w:t>
            </w:r>
            <w:proofErr w:type="spellEnd"/>
            <w:r w:rsidRPr="008A3EC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8A3ECD">
              <w:rPr>
                <w:rFonts w:ascii="Times New Roman" w:hAnsi="Times New Roman"/>
                <w:sz w:val="18"/>
                <w:szCs w:val="18"/>
                <w:lang w:val="en-US"/>
              </w:rPr>
              <w:t>tgl</w:t>
            </w:r>
            <w:proofErr w:type="spellEnd"/>
            <w:r w:rsidRPr="008A3EC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8A3ECD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B37759" w:rsidRDefault="00B37759" w:rsidP="00B37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759" w:rsidRDefault="00B37759" w:rsidP="00B37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759" w:rsidRPr="00B37759" w:rsidRDefault="00B37759" w:rsidP="00B3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3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Открытый   урок изобразительного искусства</w:t>
      </w:r>
    </w:p>
    <w:p w:rsidR="00B37759" w:rsidRDefault="00B37759" w:rsidP="00B37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759" w:rsidRPr="00B37759" w:rsidRDefault="00B37759" w:rsidP="00B37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проведения: 28.03.2017 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37759" w:rsidRPr="00B37759" w:rsidRDefault="00B37759" w:rsidP="00B37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B37759" w:rsidRDefault="00B37759" w:rsidP="00B37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 науки в МБУ «Школа №44» г.о. Тольятти</w:t>
      </w:r>
    </w:p>
    <w:p w:rsidR="00B37759" w:rsidRDefault="00B37759" w:rsidP="00B37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Трунина Е.И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 искусства</w:t>
      </w:r>
    </w:p>
    <w:p w:rsidR="00B37759" w:rsidRPr="00B37759" w:rsidRDefault="00B37759" w:rsidP="00B37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«Конструктивное и декоративное начало в изобразительном искусстве»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комбинированный урок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Показать взаимосвязь геометрии и изобразительного искусства, конструктивного начала; создать эскиз чайного сервиза.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B37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 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воображения; добиться от учащихся изображения оригинального эскиза изделия.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B37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 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творческой и познавательной активности; развивать наблюдательность, зрительную память, глазомер.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B37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любовь к искусству; воспитывать интерес к природе, умение находить красоту, гармонию, прекрасное в пейзаже; активизировать познавательный интерес к творчеству и созиданию.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УУД: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B37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УУД: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проявляют интерес к изучению нового материала, познавательную активность; осознают свои интересы и цели; оценивают личность художника, его творческую позицию, личностный характер создания и восприятия произведений искусства; осознают творческий характер зрительского восприятия, целостность мира и многообразие взглядов на него.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B37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B37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 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сравнивать объекты по заданным критериям, решать учебные задачи, анализировать и обобщать; определять понятия точка зрения, линейная перспектива, картинная плоскость, горизонт и его высота, осуществлять поиск ответа на поставленный вопрос с помощью эксперимента, самостоятельно искать способы завершения учебной задачи; уметь на практике усваивать понятие точка схода, изображать глубину в картине, применять на практике знание правил линейной и воздушной перспективы.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B37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  <w:r w:rsidRPr="00B3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активность для решения коммуникативных и познавательных задач (выражают и контролируют эмоции, адекватно оценивают свою работу, строят понятные для партнера по коммуникации речевые высказывания); выдвигают контраргументы в дискуссии; делают выводы</w:t>
      </w:r>
    </w:p>
    <w:p w:rsidR="008A3ECD" w:rsidRDefault="008A3ECD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Для учителя: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 по теме урока, иллюстративный материал на доске.</w:t>
      </w: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Для учащихся:</w:t>
      </w:r>
      <w:r w:rsidRPr="00B3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тетрадь для записей, альбом, цветные карандаши.</w:t>
      </w:r>
    </w:p>
    <w:p w:rsidR="00B37759" w:rsidRPr="004F264C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759" w:rsidRPr="00B37759" w:rsidRDefault="00B37759" w:rsidP="00B37759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tbl>
      <w:tblPr>
        <w:tblW w:w="10425" w:type="dxa"/>
        <w:tblInd w:w="-9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6"/>
        <w:gridCol w:w="6645"/>
        <w:gridCol w:w="1944"/>
      </w:tblGrid>
      <w:tr w:rsidR="00B37759" w:rsidRPr="00B37759" w:rsidTr="00B37759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 с указанием минут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материала, деятельность учителя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Примечания.</w:t>
            </w:r>
          </w:p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37759" w:rsidRPr="00B37759" w:rsidTr="00B37759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Орг. момент</w:t>
            </w:r>
          </w:p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Здравствуйте, садитесь. Проверим готовность к уроку. У вас на столах должны лежать альбом, простой карандаш и цветные карандаши.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места.</w:t>
            </w:r>
          </w:p>
        </w:tc>
      </w:tr>
      <w:tr w:rsidR="00B37759" w:rsidRPr="00B37759" w:rsidTr="00B37759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Сообщение темы, задач урока. Изучение нового материала.</w:t>
            </w:r>
          </w:p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Сегодня мы изучим новую тему — </w:t>
            </w:r>
            <w:r w:rsidRPr="00B3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«Конструктивное и декоративное начало в изобразительном искусстве».</w:t>
            </w: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Сегодня мы поговорим о связи геометрии и изобразительного искусства. И, конечно, вы выполните интересное задание — создадите собственный эскиз чайного сервиза.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вы думаете, как же связано изобразительное искусство с геометрией?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 окружающем нас мире существует множество материальных предметов разных форм и размеров: жилые дома, детали машин, книги, украшения, игрушки и т. д.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Замечали ли вы, что в основе многих предметов лежат геометрические фигуры?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 действительно так. Все предметы, объекты, и даже человека можно условно представить как сочетание различных геометрических тел. Эту особенность используют художники при рисовании. Именно поэтому изучение рисования начинается с того, что начинающие художники учатся рисовать геометрические фигуры — куб, цилиндр, конус, шар.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Только после этих основ начинающий художник может приступать к следующему этапу — попробовать нарисовать натюрморт. Каждый предмет — вазу, кувшин — он должен представить в виде нескольких геометрических тел.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 истории искусства известны художники, которые в своем творчестве полностью перешли на изображение геометрических фигур. Так, в 20 веке российский художник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Казимир </w:t>
            </w:r>
            <w:proofErr w:type="spellStart"/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Северинович</w:t>
            </w:r>
            <w:proofErr w:type="spellEnd"/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Малевич</w:t>
            </w: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создал особое направление в искусстве 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супрематизм</w:t>
            </w: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Структура мироздания в супрематизме выражается в простых геометрических формах: прямой линии, прямоугольнике, круге, квадрате на светлом фоне, знаменующем бесконечность пространства. Сам Казимир Малевич называл супрематизм высшим искусством.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 геометрических фигур есть важное свойство —</w:t>
            </w: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B37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симметрия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Кто знает, что это такое?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B3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Симметрия</w:t>
            </w: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это соразмерность, пропорциональность частей чего-либо, расположенных по обе стороны от середины, центра.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что такое ось симметрии? Ось симметрии</w:t>
            </w: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это линия, делящая изображение на одинаковые половинки.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Сейчас я попрошу одного из вас выполнить небольшое задание — изобразить на доске цилиндр, используя уже готовую ось симметрии.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Как я сказала в начале урока, вашей задачей сегодня будет выполнение эскиза чайного сервиза.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же геометрические тела помогут нам в этом?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Посмотрите на слайды и скажите, из каких геометрических тел состоят эти предметы?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 учащихся.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 стоит цилиндр на доске.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 основе предметов сервиза будут лежать геометрические тела.</w:t>
            </w:r>
          </w:p>
        </w:tc>
      </w:tr>
      <w:tr w:rsidR="00B37759" w:rsidRPr="00B37759" w:rsidTr="00B37759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Практическая работа</w:t>
            </w:r>
          </w:p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(29 мин)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Ваше задание на сегодня — создать свой эскиз чайного сервиза из 2-3 предметов, объединенных по форме, цвету, общему дизайну. Представьте себя дизайнерами и подумайте, какая форма предметов сервиза была бы и удобной, и красивой. Помните, что в основе предметов чайного сервиза будут лежать геометрические тела — шар, цилиндр, конус.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 зависимости от своей задумки определитесь с расположением листа (вертикально/горизонтально).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Но для начала, давайте обсудим критерии, по которым будут оцениваться ваши работы (композиция, построение, законченность, аккуратность...) </w:t>
            </w:r>
            <w:r w:rsidRPr="00B377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(учащиеся записывают критерии на доске)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B37759" w:rsidRPr="00B37759" w:rsidTr="00B37759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рисунков</w:t>
            </w:r>
          </w:p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анализ иллюстраций учащихся у доски. Выявление характерных ошибок, положительных моментов, соответствие критериям оценки.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 одноклассников.</w:t>
            </w:r>
          </w:p>
        </w:tc>
      </w:tr>
      <w:tr w:rsidR="00B37759" w:rsidRPr="00B37759" w:rsidTr="00B37759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Подведение итогов. Рефлексия. Домашнее </w:t>
            </w: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задание.</w:t>
            </w:r>
          </w:p>
          <w:p w:rsidR="00B37759" w:rsidRPr="00B37759" w:rsidRDefault="00B37759" w:rsidP="00B3775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чем мы сегодня говорили на уроке?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нового вы узнали?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больше всего вам запомнилось?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связано изобразительное искусство и геометрия?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симметрия? Что такое ось симметрии?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лежит в основе практически всех предметов?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Какое направление основал Казимир Малевич?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чем заключается суть супрематизма?</w:t>
            </w:r>
          </w:p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B37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Понравилось ли вам рисовать эскиз чайного сервиза?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759" w:rsidRPr="00B37759" w:rsidRDefault="00B37759" w:rsidP="00B37759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вопросы.</w:t>
            </w:r>
          </w:p>
        </w:tc>
      </w:tr>
    </w:tbl>
    <w:p w:rsidR="00B37759" w:rsidRPr="00B37759" w:rsidRDefault="00B37759">
      <w:pPr>
        <w:rPr>
          <w:rFonts w:ascii="Times New Roman" w:hAnsi="Times New Roman" w:cs="Times New Roman"/>
          <w:sz w:val="24"/>
          <w:szCs w:val="24"/>
        </w:rPr>
      </w:pPr>
    </w:p>
    <w:p w:rsidR="00F47633" w:rsidRPr="00B37759" w:rsidRDefault="00F47633" w:rsidP="00B377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7633" w:rsidRPr="00B37759" w:rsidSect="00BA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3526"/>
    <w:multiLevelType w:val="multilevel"/>
    <w:tmpl w:val="1A38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B37759"/>
    <w:rsid w:val="001C0B41"/>
    <w:rsid w:val="004F264C"/>
    <w:rsid w:val="008A3ECD"/>
    <w:rsid w:val="009A25B8"/>
    <w:rsid w:val="00B37759"/>
    <w:rsid w:val="00BA19B2"/>
    <w:rsid w:val="00F4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7759"/>
  </w:style>
  <w:style w:type="character" w:customStyle="1" w:styleId="c0">
    <w:name w:val="c0"/>
    <w:basedOn w:val="a0"/>
    <w:rsid w:val="00B37759"/>
  </w:style>
  <w:style w:type="character" w:customStyle="1" w:styleId="c16">
    <w:name w:val="c16"/>
    <w:basedOn w:val="a0"/>
    <w:rsid w:val="00B37759"/>
  </w:style>
  <w:style w:type="character" w:styleId="a3">
    <w:name w:val="Hyperlink"/>
    <w:basedOn w:val="a0"/>
    <w:uiPriority w:val="99"/>
    <w:semiHidden/>
    <w:unhideWhenUsed/>
    <w:rsid w:val="00B37759"/>
    <w:rPr>
      <w:color w:val="0000FF"/>
      <w:u w:val="single"/>
    </w:rPr>
  </w:style>
  <w:style w:type="character" w:customStyle="1" w:styleId="c3">
    <w:name w:val="c3"/>
    <w:basedOn w:val="a0"/>
    <w:rsid w:val="00B37759"/>
  </w:style>
  <w:style w:type="paragraph" w:customStyle="1" w:styleId="c23">
    <w:name w:val="c23"/>
    <w:basedOn w:val="a"/>
    <w:rsid w:val="00B3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37759"/>
  </w:style>
  <w:style w:type="paragraph" w:customStyle="1" w:styleId="c4">
    <w:name w:val="c4"/>
    <w:basedOn w:val="a"/>
    <w:rsid w:val="00B3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3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37759"/>
  </w:style>
  <w:style w:type="character" w:customStyle="1" w:styleId="c18">
    <w:name w:val="c18"/>
    <w:basedOn w:val="a0"/>
    <w:rsid w:val="00B37759"/>
  </w:style>
  <w:style w:type="paragraph" w:styleId="a4">
    <w:name w:val="Normal (Web)"/>
    <w:basedOn w:val="a"/>
    <w:uiPriority w:val="99"/>
    <w:unhideWhenUsed/>
    <w:rsid w:val="00B3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3775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dcterms:created xsi:type="dcterms:W3CDTF">2019-11-10T09:18:00Z</dcterms:created>
  <dcterms:modified xsi:type="dcterms:W3CDTF">2019-11-12T16:01:00Z</dcterms:modified>
</cp:coreProperties>
</file>